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477F4A">
        <w:rPr>
          <w:rFonts w:eastAsia="Times New Roman"/>
          <w:sz w:val="28"/>
          <w:szCs w:val="28"/>
        </w:rPr>
        <w:t>0017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477F4A">
        <w:rPr>
          <w:sz w:val="28"/>
          <w:szCs w:val="28"/>
        </w:rPr>
        <w:t>000041</w:t>
      </w:r>
      <w:r w:rsidR="00270D87">
        <w:rPr>
          <w:sz w:val="28"/>
          <w:szCs w:val="28"/>
        </w:rPr>
        <w:t>-</w:t>
      </w:r>
      <w:r w:rsidR="00477F4A">
        <w:rPr>
          <w:sz w:val="28"/>
          <w:szCs w:val="28"/>
        </w:rPr>
        <w:t>34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22A6">
        <w:rPr>
          <w:sz w:val="28"/>
          <w:szCs w:val="28"/>
        </w:rPr>
        <w:t>18</w:t>
      </w:r>
      <w:r w:rsidR="002311CB">
        <w:rPr>
          <w:sz w:val="28"/>
          <w:szCs w:val="28"/>
        </w:rPr>
        <w:t xml:space="preserve"> </w:t>
      </w:r>
      <w:r w:rsidR="009A22A6">
        <w:rPr>
          <w:sz w:val="28"/>
          <w:szCs w:val="28"/>
        </w:rPr>
        <w:t>февраля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 w:rsidR="0061210E">
        <w:rPr>
          <w:bCs/>
          <w:color w:val="000000"/>
          <w:spacing w:val="-13"/>
          <w:sz w:val="28"/>
          <w:szCs w:val="28"/>
        </w:rPr>
        <w:t xml:space="preserve">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Сург</w:t>
      </w:r>
      <w:r>
        <w:rPr>
          <w:color w:val="000000"/>
          <w:sz w:val="28"/>
          <w:szCs w:val="28"/>
        </w:rPr>
        <w:t xml:space="preserve">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Дутка</w:t>
      </w:r>
      <w:r>
        <w:rPr>
          <w:sz w:val="28"/>
          <w:szCs w:val="28"/>
        </w:rPr>
        <w:t xml:space="preserve"> Владимира Владимировича</w:t>
      </w:r>
      <w:r w:rsidRPr="001707FF" w:rsidR="00A27059">
        <w:rPr>
          <w:sz w:val="28"/>
          <w:szCs w:val="28"/>
        </w:rPr>
        <w:t xml:space="preserve">, </w:t>
      </w:r>
      <w:r w:rsidRPr="00F80920" w:rsidR="00F80920"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9A22A6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Лицу, привлекаемому к административной ответственности, разъяснены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18</w:t>
      </w:r>
      <w:r w:rsidR="00E55DC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FE712D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 w:rsidR="00B95521">
        <w:rPr>
          <w:rFonts w:eastAsia="Times New Roman"/>
          <w:sz w:val="28"/>
          <w:szCs w:val="28"/>
        </w:rPr>
        <w:t xml:space="preserve"> </w:t>
      </w:r>
      <w:r w:rsidR="00C21504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21</w:t>
      </w:r>
      <w:r w:rsidR="00B95521">
        <w:rPr>
          <w:rFonts w:eastAsia="Times New Roman"/>
          <w:sz w:val="28"/>
          <w:szCs w:val="28"/>
        </w:rPr>
        <w:t>:</w:t>
      </w:r>
      <w:r w:rsidR="008C697A">
        <w:rPr>
          <w:rFonts w:eastAsia="Times New Roman"/>
          <w:sz w:val="28"/>
          <w:szCs w:val="28"/>
        </w:rPr>
        <w:t>00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rFonts w:eastAsia="Times New Roman"/>
          <w:sz w:val="28"/>
          <w:szCs w:val="28"/>
        </w:rPr>
        <w:t>Дутка В.В. н</w:t>
      </w:r>
      <w:r w:rsidR="00A51AA5">
        <w:rPr>
          <w:rFonts w:eastAsia="Times New Roman"/>
          <w:sz w:val="28"/>
          <w:szCs w:val="28"/>
        </w:rPr>
        <w:t xml:space="preserve">аходясь </w:t>
      </w:r>
      <w:r>
        <w:rPr>
          <w:rFonts w:eastAsia="Times New Roman"/>
          <w:sz w:val="28"/>
          <w:szCs w:val="28"/>
        </w:rPr>
        <w:t xml:space="preserve">в кв. № </w:t>
      </w:r>
      <w:r w:rsidRPr="00F80920" w:rsidR="00F80920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, </w:t>
      </w:r>
      <w:r w:rsidR="009A22A6">
        <w:rPr>
          <w:color w:val="000000"/>
          <w:sz w:val="28"/>
          <w:szCs w:val="28"/>
        </w:rPr>
        <w:t>Сургутск</w:t>
      </w:r>
      <w:r>
        <w:rPr>
          <w:color w:val="000000"/>
          <w:sz w:val="28"/>
          <w:szCs w:val="28"/>
        </w:rPr>
        <w:t>ого</w:t>
      </w:r>
      <w:r w:rsidR="009A22A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="009A22A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ХМАО-Югры</w:t>
      </w:r>
      <w:r w:rsidR="00FE49FE">
        <w:rPr>
          <w:sz w:val="28"/>
          <w:szCs w:val="28"/>
        </w:rPr>
        <w:t xml:space="preserve">, </w:t>
      </w:r>
      <w:r w:rsidR="008C697A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возникших личных неприязненных отношений, нанес один удар кулаком в область ребер справа своей сожительнице ФИО</w:t>
      </w:r>
      <w:r w:rsidR="0098641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9A22A6">
        <w:rPr>
          <w:sz w:val="28"/>
          <w:szCs w:val="28"/>
        </w:rPr>
        <w:t xml:space="preserve"> г. рождения, </w:t>
      </w:r>
      <w:r>
        <w:rPr>
          <w:sz w:val="28"/>
          <w:szCs w:val="28"/>
        </w:rPr>
        <w:t>от нанесенных телесных повреждений ФИО</w:t>
      </w:r>
      <w:r>
        <w:rPr>
          <w:sz w:val="28"/>
          <w:szCs w:val="28"/>
        </w:rPr>
        <w:t xml:space="preserve"> испытала </w:t>
      </w:r>
      <w:r w:rsidR="009A22A6">
        <w:rPr>
          <w:sz w:val="28"/>
          <w:szCs w:val="28"/>
        </w:rPr>
        <w:t xml:space="preserve">физическую боль. </w:t>
      </w:r>
      <w:r w:rsidR="006B3CDA">
        <w:rPr>
          <w:rFonts w:eastAsia="Times New Roman"/>
          <w:sz w:val="28"/>
          <w:szCs w:val="28"/>
        </w:rPr>
        <w:t>Е</w:t>
      </w:r>
      <w:r w:rsidR="009A22A6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477F4A" w:rsidRPr="00455753" w:rsidP="00477F4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Дутка В.В.</w:t>
      </w:r>
      <w:r>
        <w:rPr>
          <w:spacing w:val="-1"/>
          <w:sz w:val="28"/>
          <w:szCs w:val="28"/>
        </w:rPr>
        <w:t xml:space="preserve"> надлежаще извещен о времени и месте рассмотрения дела /повестка/,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</w:t>
      </w:r>
      <w:r w:rsidRPr="00455753">
        <w:rPr>
          <w:iCs/>
          <w:sz w:val="28"/>
          <w:szCs w:val="28"/>
        </w:rPr>
        <w:t>заявлений о рассмотрении дела в е</w:t>
      </w:r>
      <w:r>
        <w:rPr>
          <w:iCs/>
          <w:sz w:val="28"/>
          <w:szCs w:val="28"/>
        </w:rPr>
        <w:t>го</w:t>
      </w:r>
      <w:r w:rsidRPr="00455753">
        <w:rPr>
          <w:iCs/>
          <w:sz w:val="28"/>
          <w:szCs w:val="28"/>
        </w:rPr>
        <w:t xml:space="preserve"> отсутствие не предос</w:t>
      </w:r>
      <w:r w:rsidRPr="00455753">
        <w:rPr>
          <w:iCs/>
          <w:sz w:val="28"/>
          <w:szCs w:val="28"/>
        </w:rPr>
        <w:t>тавил, в деле имеется конверт с отметкой «истек срок хранения».</w:t>
      </w:r>
    </w:p>
    <w:p w:rsidR="00477F4A" w:rsidRPr="00455753" w:rsidP="00477F4A">
      <w:pPr>
        <w:shd w:val="clear" w:color="auto" w:fill="FFFFFF"/>
        <w:ind w:firstLine="674"/>
        <w:jc w:val="both"/>
        <w:rPr>
          <w:sz w:val="28"/>
          <w:szCs w:val="28"/>
        </w:rPr>
      </w:pPr>
      <w:r w:rsidRPr="00455753">
        <w:rPr>
          <w:sz w:val="28"/>
          <w:szCs w:val="28"/>
        </w:rPr>
        <w:t xml:space="preserve">Согласно п. 6 </w:t>
      </w:r>
      <w:hyperlink r:id="rId4" w:history="1">
        <w:r w:rsidRPr="00455753">
          <w:rPr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</w:t>
        </w:r>
        <w:r w:rsidRPr="00455753">
          <w:rPr>
            <w:sz w:val="28"/>
            <w:szCs w:val="28"/>
          </w:rPr>
          <w:t>й Федерации об административных правонарушениях" (с изменениями и дополнениями)</w:t>
        </w:r>
      </w:hyperlink>
      <w:r w:rsidRPr="00455753">
        <w:rPr>
          <w:sz w:val="28"/>
          <w:szCs w:val="28"/>
        </w:rPr>
        <w:t xml:space="preserve"> В целях соблюдения установленных </w:t>
      </w:r>
      <w:hyperlink r:id="rId5" w:history="1">
        <w:r w:rsidRPr="00455753">
          <w:rPr>
            <w:sz w:val="28"/>
            <w:szCs w:val="28"/>
          </w:rPr>
          <w:t>статьей 29.6</w:t>
        </w:r>
      </w:hyperlink>
      <w:r w:rsidRPr="00455753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</w:t>
      </w:r>
      <w:r w:rsidRPr="00455753">
        <w:rPr>
          <w:sz w:val="28"/>
          <w:szCs w:val="28"/>
        </w:rPr>
        <w:t xml:space="preserve">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455753">
          <w:rPr>
            <w:sz w:val="28"/>
            <w:szCs w:val="28"/>
          </w:rPr>
          <w:t>КоАП</w:t>
        </w:r>
      </w:hyperlink>
      <w:r w:rsidRPr="00455753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</w:t>
      </w:r>
      <w:r w:rsidRPr="00455753">
        <w:rPr>
          <w:sz w:val="28"/>
          <w:szCs w:val="28"/>
        </w:rPr>
        <w:t xml:space="preserve">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455753">
        <w:rPr>
          <w:sz w:val="28"/>
          <w:szCs w:val="28"/>
        </w:rPr>
        <w:t>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B5675" w:rsidP="00477F4A">
      <w:pPr>
        <w:ind w:firstLine="720"/>
        <w:jc w:val="both"/>
        <w:rPr>
          <w:sz w:val="28"/>
          <w:szCs w:val="28"/>
        </w:rPr>
      </w:pPr>
      <w:r w:rsidRPr="00455753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</w:t>
      </w:r>
      <w:r w:rsidRPr="00455753">
        <w:rPr>
          <w:sz w:val="28"/>
          <w:szCs w:val="28"/>
        </w:rPr>
        <w:t xml:space="preserve"> в случае, когда из указанного им места жительства (регистрации) поступило сообщение об отсутствии </w:t>
      </w:r>
      <w:r w:rsidRPr="00455753">
        <w:rPr>
          <w:sz w:val="28"/>
          <w:szCs w:val="28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</w:t>
      </w:r>
      <w:r w:rsidRPr="00455753">
        <w:rPr>
          <w:sz w:val="28"/>
          <w:szCs w:val="28"/>
        </w:rPr>
        <w:t xml:space="preserve">озвращения почтового отправления с отметкой об истечении срока хранения, если были соблюдены положения </w:t>
      </w:r>
      <w:hyperlink r:id="rId7" w:history="1">
        <w:r w:rsidRPr="00455753">
          <w:rPr>
            <w:sz w:val="28"/>
            <w:szCs w:val="28"/>
          </w:rPr>
          <w:t>Особых условий</w:t>
        </w:r>
      </w:hyperlink>
      <w:r w:rsidRPr="00455753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 w:rsidRPr="00455753">
          <w:rPr>
            <w:sz w:val="28"/>
            <w:szCs w:val="28"/>
          </w:rPr>
          <w:t>приказом</w:t>
        </w:r>
      </w:hyperlink>
      <w:r w:rsidRPr="00455753">
        <w:rPr>
          <w:sz w:val="28"/>
          <w:szCs w:val="28"/>
        </w:rPr>
        <w:t xml:space="preserve"> ФГУП "Почта России" от 31 августа 2005 года N 343.</w:t>
      </w:r>
      <w:r>
        <w:rPr>
          <w:sz w:val="28"/>
          <w:szCs w:val="28"/>
        </w:rPr>
        <w:t xml:space="preserve"> </w:t>
      </w:r>
    </w:p>
    <w:p w:rsidR="00A615AF" w:rsidP="00A61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9A22A6">
        <w:rPr>
          <w:sz w:val="28"/>
          <w:szCs w:val="28"/>
        </w:rPr>
        <w:t>ая</w:t>
      </w:r>
      <w:r>
        <w:rPr>
          <w:sz w:val="28"/>
          <w:szCs w:val="28"/>
        </w:rPr>
        <w:t xml:space="preserve"> ФИО</w:t>
      </w:r>
      <w:r>
        <w:rPr>
          <w:rFonts w:eastAsia="Times New Roman"/>
          <w:sz w:val="28"/>
          <w:szCs w:val="28"/>
        </w:rPr>
        <w:t xml:space="preserve"> </w:t>
      </w:r>
      <w:r w:rsidR="00477F4A">
        <w:rPr>
          <w:spacing w:val="-1"/>
          <w:sz w:val="28"/>
          <w:szCs w:val="28"/>
        </w:rPr>
        <w:t>надлежаще извещена о времени и месте рассмотрения дела /повестка/,</w:t>
      </w:r>
      <w:r w:rsidR="00477F4A">
        <w:rPr>
          <w:sz w:val="28"/>
          <w:szCs w:val="28"/>
        </w:rPr>
        <w:t xml:space="preserve"> </w:t>
      </w:r>
      <w:r w:rsidRPr="00455753" w:rsidR="00477F4A">
        <w:rPr>
          <w:iCs/>
          <w:sz w:val="28"/>
          <w:szCs w:val="28"/>
        </w:rPr>
        <w:t>в судебное заседание не явил</w:t>
      </w:r>
      <w:r w:rsidR="00477F4A">
        <w:rPr>
          <w:iCs/>
          <w:sz w:val="28"/>
          <w:szCs w:val="28"/>
        </w:rPr>
        <w:t xml:space="preserve">ась, </w:t>
      </w:r>
      <w:r w:rsidRPr="00455753" w:rsidR="00477F4A">
        <w:rPr>
          <w:iCs/>
          <w:sz w:val="28"/>
          <w:szCs w:val="28"/>
        </w:rPr>
        <w:t>заявлений о рассмотрении дела в е</w:t>
      </w:r>
      <w:r w:rsidR="00477F4A">
        <w:rPr>
          <w:iCs/>
          <w:sz w:val="28"/>
          <w:szCs w:val="28"/>
        </w:rPr>
        <w:t>ё</w:t>
      </w:r>
      <w:r w:rsidRPr="00455753" w:rsidR="00477F4A">
        <w:rPr>
          <w:iCs/>
          <w:sz w:val="28"/>
          <w:szCs w:val="28"/>
        </w:rPr>
        <w:t xml:space="preserve"> отсутствие не предоставил</w:t>
      </w:r>
      <w:r w:rsidR="00477F4A">
        <w:rPr>
          <w:iCs/>
          <w:sz w:val="28"/>
          <w:szCs w:val="28"/>
        </w:rPr>
        <w:t>а</w:t>
      </w:r>
      <w:r w:rsidRPr="00455753" w:rsidR="00477F4A">
        <w:rPr>
          <w:iCs/>
          <w:sz w:val="28"/>
          <w:szCs w:val="28"/>
        </w:rPr>
        <w:t>, в деле имеется конверт с отметкой «истек срок хранения».</w:t>
      </w:r>
      <w:r>
        <w:rPr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9A22A6">
        <w:rPr>
          <w:sz w:val="28"/>
          <w:szCs w:val="28"/>
        </w:rPr>
        <w:t>й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477F4A">
        <w:rPr>
          <w:rFonts w:eastAsia="Times New Roman"/>
          <w:sz w:val="28"/>
          <w:szCs w:val="28"/>
        </w:rPr>
        <w:t>Дутка В.В.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>№ ***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477F4A">
        <w:rPr>
          <w:rFonts w:eastAsia="Times New Roman"/>
          <w:sz w:val="28"/>
          <w:szCs w:val="28"/>
        </w:rPr>
        <w:t>14</w:t>
      </w:r>
      <w:r w:rsidR="000010EC">
        <w:rPr>
          <w:rFonts w:eastAsia="Times New Roman"/>
          <w:sz w:val="28"/>
          <w:szCs w:val="28"/>
        </w:rPr>
        <w:t>.</w:t>
      </w:r>
      <w:r w:rsidR="00477F4A">
        <w:rPr>
          <w:rFonts w:eastAsia="Times New Roman"/>
          <w:sz w:val="28"/>
          <w:szCs w:val="28"/>
        </w:rPr>
        <w:t>11</w:t>
      </w:r>
      <w:r w:rsidR="006315C1">
        <w:rPr>
          <w:rFonts w:eastAsia="Times New Roman"/>
          <w:sz w:val="28"/>
          <w:szCs w:val="28"/>
        </w:rPr>
        <w:t>.</w:t>
      </w:r>
      <w:r w:rsidR="001533E6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</w:t>
      </w:r>
      <w:r w:rsidR="009A22A6">
        <w:rPr>
          <w:rFonts w:eastAsia="Times New Roman"/>
          <w:sz w:val="28"/>
          <w:szCs w:val="28"/>
        </w:rPr>
        <w:t xml:space="preserve">рапортом сотрудника полиции,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отерпевше</w:t>
      </w:r>
      <w:r w:rsidR="009A22A6">
        <w:rPr>
          <w:sz w:val="28"/>
          <w:szCs w:val="28"/>
        </w:rPr>
        <w:t>й</w:t>
      </w:r>
      <w:r w:rsidR="000010EC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477F4A">
        <w:rPr>
          <w:sz w:val="28"/>
          <w:szCs w:val="28"/>
        </w:rPr>
        <w:t xml:space="preserve">, </w:t>
      </w:r>
      <w:r w:rsidR="00477F4A">
        <w:rPr>
          <w:rFonts w:eastAsia="Times New Roman"/>
          <w:sz w:val="28"/>
          <w:szCs w:val="28"/>
        </w:rPr>
        <w:t xml:space="preserve">объяснениями </w:t>
      </w:r>
      <w:r w:rsidR="00AA4D02">
        <w:rPr>
          <w:rFonts w:eastAsia="Times New Roman"/>
          <w:sz w:val="28"/>
          <w:szCs w:val="28"/>
        </w:rPr>
        <w:t>Дутк</w:t>
      </w:r>
      <w:r>
        <w:rPr>
          <w:rFonts w:eastAsia="Times New Roman"/>
          <w:sz w:val="28"/>
          <w:szCs w:val="28"/>
        </w:rPr>
        <w:t>а В.В., заключением эксперта № ***</w:t>
      </w:r>
      <w:r w:rsidR="00AA4D02">
        <w:rPr>
          <w:rFonts w:eastAsia="Times New Roman"/>
          <w:sz w:val="28"/>
          <w:szCs w:val="28"/>
        </w:rPr>
        <w:t xml:space="preserve"> от 28.10.2024 г.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AA4D02">
        <w:rPr>
          <w:rFonts w:eastAsia="Times New Roman"/>
          <w:sz w:val="28"/>
          <w:szCs w:val="28"/>
        </w:rPr>
        <w:t>Дутка В.В.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</w:t>
      </w:r>
      <w:r w:rsidRPr="00EE63EB">
        <w:rPr>
          <w:rFonts w:eastAsia="Times New Roman"/>
          <w:sz w:val="28"/>
          <w:szCs w:val="28"/>
        </w:rPr>
        <w:t>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 xml:space="preserve">редставленные по данному делу доказательства были оценены в совокупности с другими материалами дела об </w:t>
      </w:r>
      <w:r w:rsidRPr="00EE63EB">
        <w:rPr>
          <w:rFonts w:eastAsia="Times New Roman"/>
          <w:sz w:val="28"/>
          <w:szCs w:val="28"/>
        </w:rPr>
        <w:t>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</w:t>
      </w:r>
      <w:r w:rsidRPr="00EE63EB">
        <w:rPr>
          <w:rFonts w:eastAsia="Times New Roman"/>
          <w:color w:val="000000"/>
          <w:sz w:val="28"/>
          <w:szCs w:val="28"/>
        </w:rPr>
        <w:t>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AA4D02">
        <w:rPr>
          <w:rFonts w:eastAsia="Times New Roman"/>
          <w:sz w:val="28"/>
          <w:szCs w:val="28"/>
        </w:rPr>
        <w:t>Дутка В.В.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9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10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</w:t>
      </w:r>
      <w:r w:rsidRPr="00EE63EB">
        <w:rPr>
          <w:rFonts w:eastAsia="Times New Roman"/>
          <w:sz w:val="28"/>
          <w:szCs w:val="28"/>
        </w:rPr>
        <w:t xml:space="preserve">иях, нанесение побоев, причинивших физическую боль, но не повлекших последствий, указанных в </w:t>
      </w:r>
      <w:hyperlink r:id="rId9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10" w:history="1">
        <w:r w:rsidRPr="00EE63EB">
          <w:rPr>
            <w:rFonts w:eastAsia="Times New Roman"/>
            <w:sz w:val="28"/>
            <w:szCs w:val="28"/>
          </w:rPr>
          <w:t>у</w:t>
        </w:r>
        <w:r w:rsidRPr="00EE63EB">
          <w:rPr>
            <w:rFonts w:eastAsia="Times New Roman"/>
            <w:sz w:val="28"/>
            <w:szCs w:val="28"/>
          </w:rPr>
          <w:t>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</w:t>
      </w:r>
      <w:r w:rsidRPr="00EE63EB">
        <w:rPr>
          <w:rFonts w:eastAsia="Times New Roman"/>
          <w:sz w:val="28"/>
          <w:szCs w:val="28"/>
        </w:rPr>
        <w:t>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 xml:space="preserve">Обстоятельств, отягчающих административную ответственность, в соответствии со </w:t>
      </w:r>
      <w:r w:rsidRPr="00BB46DA">
        <w:rPr>
          <w:rFonts w:eastAsia="Times New Roman"/>
          <w:sz w:val="28"/>
          <w:szCs w:val="28"/>
        </w:rPr>
        <w:t>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</w:t>
      </w:r>
      <w:r w:rsidRPr="00355BCD">
        <w:rPr>
          <w:rFonts w:eastAsia="Times New Roman"/>
          <w:sz w:val="28"/>
          <w:szCs w:val="28"/>
        </w:rPr>
        <w:t>ной ответственности</w:t>
      </w:r>
      <w:r w:rsidR="00E435AB">
        <w:rPr>
          <w:rFonts w:eastAsia="Times New Roman"/>
          <w:sz w:val="28"/>
          <w:szCs w:val="28"/>
        </w:rPr>
        <w:t xml:space="preserve">, отсутствие отягчающих </w:t>
      </w:r>
      <w:r w:rsidR="00E435AB">
        <w:rPr>
          <w:rFonts w:eastAsia="Times New Roman"/>
          <w:sz w:val="28"/>
          <w:szCs w:val="28"/>
        </w:rPr>
        <w:t>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Руководствуясь ст. 29.10 Кодекса </w:t>
      </w:r>
      <w:r w:rsidRPr="00EE63EB">
        <w:rPr>
          <w:rFonts w:eastAsia="Times New Roman"/>
          <w:sz w:val="28"/>
          <w:szCs w:val="28"/>
        </w:rPr>
        <w:t>Российской Федерации об административном правонарушении,</w:t>
      </w:r>
    </w:p>
    <w:p w:rsidR="00AA4D02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AA4D02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Дутка Владимира Владимировича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986419"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административном правонарушени</w:t>
      </w:r>
      <w:r w:rsidRPr="00EE63EB">
        <w:rPr>
          <w:rFonts w:eastAsia="Times New Roman"/>
          <w:sz w:val="28"/>
          <w:szCs w:val="28"/>
        </w:rPr>
        <w:t xml:space="preserve">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AA4D02">
        <w:rPr>
          <w:rFonts w:eastAsia="Times New Roman"/>
          <w:sz w:val="28"/>
          <w:szCs w:val="28"/>
        </w:rPr>
        <w:t>Дутка В.В.</w:t>
      </w:r>
      <w:r w:rsidRPr="00355BCD">
        <w:rPr>
          <w:rFonts w:eastAsia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</w:t>
      </w:r>
      <w:r w:rsidRPr="00355BCD">
        <w:rPr>
          <w:rFonts w:eastAsia="Times New Roman"/>
          <w:sz w:val="28"/>
          <w:szCs w:val="28"/>
        </w:rPr>
        <w:t xml:space="preserve"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</w:t>
      </w:r>
      <w:r w:rsidRPr="00EE63EB">
        <w:rPr>
          <w:rFonts w:eastAsia="Times New Roman"/>
          <w:spacing w:val="1"/>
          <w:sz w:val="28"/>
          <w:szCs w:val="28"/>
        </w:rPr>
        <w:t>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</w:t>
      </w:r>
      <w:r w:rsidRPr="00EE63EB">
        <w:rPr>
          <w:rFonts w:eastAsia="Times New Roman"/>
          <w:spacing w:val="1"/>
          <w:sz w:val="28"/>
          <w:szCs w:val="28"/>
        </w:rPr>
        <w:t>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УИН 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</w:t>
      </w:r>
      <w:r w:rsidR="00AA4D02">
        <w:rPr>
          <w:spacing w:val="1"/>
          <w:sz w:val="28"/>
          <w:szCs w:val="28"/>
        </w:rPr>
        <w:t>017</w:t>
      </w:r>
      <w:r w:rsidR="00352680">
        <w:rPr>
          <w:spacing w:val="1"/>
          <w:sz w:val="28"/>
          <w:szCs w:val="28"/>
        </w:rPr>
        <w:t>25061</w:t>
      </w:r>
      <w:r w:rsidR="00AA4D02">
        <w:rPr>
          <w:spacing w:val="1"/>
          <w:sz w:val="28"/>
          <w:szCs w:val="28"/>
        </w:rPr>
        <w:t>60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AA4D02">
        <w:rPr>
          <w:spacing w:val="1"/>
          <w:sz w:val="28"/>
          <w:szCs w:val="28"/>
        </w:rPr>
        <w:t>0017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>Согласно ч. 1 ст. 31.9 Кодекса Российской Федерации о</w:t>
      </w:r>
      <w:r w:rsidRPr="00EE63EB">
        <w:rPr>
          <w:rFonts w:eastAsia="Times New Roman"/>
          <w:spacing w:val="-1"/>
          <w:sz w:val="28"/>
          <w:szCs w:val="28"/>
        </w:rPr>
        <w:t xml:space="preserve">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AA4D02" w:rsidP="0061210E">
      <w:pPr>
        <w:ind w:firstLine="720"/>
        <w:jc w:val="both"/>
        <w:rPr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p w:rsidR="002D014D" w:rsidP="0061210E">
      <w:pPr>
        <w:ind w:firstLine="720"/>
        <w:jc w:val="both"/>
        <w:rPr>
          <w:sz w:val="28"/>
          <w:szCs w:val="28"/>
        </w:rPr>
      </w:pPr>
    </w:p>
    <w:sectPr w:rsidSect="00AA4D02">
      <w:type w:val="continuous"/>
      <w:pgSz w:w="11909" w:h="16834"/>
      <w:pgMar w:top="567" w:right="684" w:bottom="142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533E6"/>
    <w:rsid w:val="001707FF"/>
    <w:rsid w:val="00171AAB"/>
    <w:rsid w:val="00176CAC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C4E"/>
    <w:rsid w:val="003220FD"/>
    <w:rsid w:val="00334E57"/>
    <w:rsid w:val="00351E1F"/>
    <w:rsid w:val="00352680"/>
    <w:rsid w:val="00355BCD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E55FD"/>
    <w:rsid w:val="003F1DD1"/>
    <w:rsid w:val="003F3299"/>
    <w:rsid w:val="003F5ACA"/>
    <w:rsid w:val="00414221"/>
    <w:rsid w:val="00423F17"/>
    <w:rsid w:val="00455753"/>
    <w:rsid w:val="00464305"/>
    <w:rsid w:val="004656C7"/>
    <w:rsid w:val="00466951"/>
    <w:rsid w:val="00477AA1"/>
    <w:rsid w:val="00477F4A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726B6"/>
    <w:rsid w:val="0097597B"/>
    <w:rsid w:val="00986419"/>
    <w:rsid w:val="00992AE1"/>
    <w:rsid w:val="0099382E"/>
    <w:rsid w:val="009975E5"/>
    <w:rsid w:val="009A22A6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A4D02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30B2B"/>
    <w:rsid w:val="00D64E86"/>
    <w:rsid w:val="00D6759B"/>
    <w:rsid w:val="00D67C8F"/>
    <w:rsid w:val="00D87456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800EC"/>
    <w:rsid w:val="00F80920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16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garantF1://10008000.11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